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0FE5" w:rsidRPr="007A3889" w:rsidRDefault="001B0FE5" w:rsidP="007A3889">
      <w:pPr>
        <w:spacing w:before="120"/>
        <w:ind w:left="425" w:hanging="425"/>
        <w:jc w:val="both"/>
      </w:pPr>
    </w:p>
    <w:p w:rsidR="001B0FE5" w:rsidRPr="007A3889" w:rsidRDefault="001B0FE5" w:rsidP="007A3889">
      <w:pPr>
        <w:spacing w:before="120"/>
        <w:ind w:left="425" w:hanging="425"/>
        <w:jc w:val="both"/>
      </w:pPr>
    </w:p>
    <w:p w:rsidR="001B0FE5" w:rsidRPr="00F97A3F" w:rsidRDefault="001B0FE5" w:rsidP="007A3889">
      <w:pPr>
        <w:spacing w:before="120"/>
        <w:ind w:left="425" w:hanging="425"/>
        <w:jc w:val="center"/>
        <w:rPr>
          <w:b/>
          <w:color w:val="FF0000"/>
          <w:lang w:val="es-ES_tradnl"/>
        </w:rPr>
      </w:pPr>
      <w:r>
        <w:rPr>
          <w:b/>
          <w:color w:val="FF0000"/>
          <w:lang w:val="es-ES_tradnl"/>
        </w:rPr>
        <w:t>VICTORIA RECIO MUÑOZ</w:t>
      </w:r>
    </w:p>
    <w:p w:rsidR="001B0FE5" w:rsidRPr="007A3889" w:rsidRDefault="001B0FE5" w:rsidP="007A3889">
      <w:pPr>
        <w:spacing w:before="120"/>
        <w:ind w:left="425" w:hanging="425"/>
        <w:jc w:val="both"/>
      </w:pPr>
    </w:p>
    <w:p w:rsidR="001B0FE5" w:rsidRPr="00326C47" w:rsidRDefault="001B0FE5" w:rsidP="007A3889">
      <w:pPr>
        <w:numPr>
          <w:ilvl w:val="0"/>
          <w:numId w:val="1"/>
        </w:numPr>
        <w:tabs>
          <w:tab w:val="clear" w:pos="720"/>
        </w:tabs>
        <w:spacing w:before="120"/>
        <w:ind w:left="425" w:hanging="425"/>
        <w:jc w:val="both"/>
      </w:pPr>
      <w:r w:rsidRPr="00326C47">
        <w:rPr>
          <w:smallCaps/>
        </w:rPr>
        <w:t xml:space="preserve">V. Recio Muñoz, </w:t>
      </w:r>
      <w:r w:rsidRPr="00326C47">
        <w:rPr>
          <w:i/>
          <w:iCs/>
        </w:rPr>
        <w:t>Plateario en la Escuela Médica de Salerno</w:t>
      </w:r>
      <w:r w:rsidRPr="00326C47">
        <w:t>, Trabajo de Investigación, Valladolid, Universidad, 2008 [Director: E. Montero Cartelle].</w:t>
      </w:r>
    </w:p>
    <w:p w:rsidR="001B0FE5" w:rsidRPr="00326C47" w:rsidRDefault="001B0FE5" w:rsidP="006E4BE0">
      <w:pPr>
        <w:numPr>
          <w:ilvl w:val="0"/>
          <w:numId w:val="1"/>
        </w:numPr>
        <w:tabs>
          <w:tab w:val="clear" w:pos="720"/>
        </w:tabs>
        <w:spacing w:before="120"/>
        <w:ind w:left="425" w:hanging="425"/>
        <w:jc w:val="both"/>
      </w:pPr>
      <w:r w:rsidRPr="00326C47">
        <w:t xml:space="preserve">V. </w:t>
      </w:r>
      <w:r w:rsidRPr="00326C47">
        <w:rPr>
          <w:smallCaps/>
        </w:rPr>
        <w:t>Recio Muñoz</w:t>
      </w:r>
      <w:r w:rsidRPr="00326C47">
        <w:t xml:space="preserve">, «La </w:t>
      </w:r>
      <w:r w:rsidRPr="00326C47">
        <w:rPr>
          <w:i/>
        </w:rPr>
        <w:t>Practica</w:t>
      </w:r>
      <w:r w:rsidRPr="00326C47">
        <w:t xml:space="preserve"> de Plateario. Edición crítica, estudio y traducción» en </w:t>
      </w:r>
      <w:r w:rsidRPr="00326C47">
        <w:rPr>
          <w:i/>
          <w:iCs/>
        </w:rPr>
        <w:t>Actas del V Congreso Internacional de Latín Medieval Hispánico</w:t>
      </w:r>
      <w:r w:rsidRPr="00326C47">
        <w:t xml:space="preserve">, Firenze: SISMEL-Edizioni del Galluzzo, en prensa. </w:t>
      </w:r>
    </w:p>
    <w:p w:rsidR="001B0FE5" w:rsidRPr="00326C47" w:rsidRDefault="001B0FE5" w:rsidP="006E4BE0">
      <w:pPr>
        <w:numPr>
          <w:ilvl w:val="0"/>
          <w:numId w:val="1"/>
        </w:numPr>
        <w:tabs>
          <w:tab w:val="clear" w:pos="720"/>
        </w:tabs>
        <w:spacing w:before="120"/>
        <w:ind w:left="425" w:hanging="425"/>
        <w:jc w:val="both"/>
      </w:pPr>
      <w:r w:rsidRPr="00326C47">
        <w:rPr>
          <w:smallCaps/>
        </w:rPr>
        <w:t>V. Recio Muñoz</w:t>
      </w:r>
      <w:r w:rsidRPr="00326C47">
        <w:t>, «</w:t>
      </w:r>
      <w:r w:rsidRPr="00326C47">
        <w:rPr>
          <w:i/>
        </w:rPr>
        <w:t>Experimenta et empirica</w:t>
      </w:r>
      <w:r w:rsidRPr="00326C47">
        <w:t xml:space="preserve"> en el género médico de la </w:t>
      </w:r>
      <w:r w:rsidRPr="00326C47">
        <w:rPr>
          <w:i/>
        </w:rPr>
        <w:t>Practica</w:t>
      </w:r>
      <w:r w:rsidRPr="00326C47">
        <w:t xml:space="preserve">» en </w:t>
      </w:r>
      <w:r w:rsidRPr="00326C47">
        <w:rPr>
          <w:i/>
        </w:rPr>
        <w:t>Símbolos enigmas y libros de sabiduría</w:t>
      </w:r>
      <w:r w:rsidRPr="00326C47">
        <w:t xml:space="preserve"> </w:t>
      </w:r>
      <w:r w:rsidRPr="00326C47">
        <w:rPr>
          <w:i/>
          <w:iCs/>
        </w:rPr>
        <w:t>(XXIII Jornadas de Filología Clásica de las universidades de Castilla y León)</w:t>
      </w:r>
      <w:r w:rsidRPr="00326C47">
        <w:rPr>
          <w:iCs/>
        </w:rPr>
        <w:t xml:space="preserve">, en prensa. </w:t>
      </w:r>
    </w:p>
    <w:p w:rsidR="001B0FE5" w:rsidRPr="00326C47" w:rsidRDefault="001B0FE5" w:rsidP="007A3889">
      <w:pPr>
        <w:numPr>
          <w:ilvl w:val="0"/>
          <w:numId w:val="2"/>
        </w:numPr>
        <w:tabs>
          <w:tab w:val="clear" w:pos="720"/>
        </w:tabs>
        <w:suppressAutoHyphens/>
        <w:spacing w:before="120"/>
        <w:ind w:left="425" w:hanging="425"/>
        <w:jc w:val="both"/>
      </w:pPr>
      <w:r w:rsidRPr="00326C47">
        <w:rPr>
          <w:smallCaps/>
          <w:lang w:val="es-ES_tradnl"/>
        </w:rPr>
        <w:t>V. Recio Muñoz</w:t>
      </w:r>
      <w:r w:rsidRPr="00326C47">
        <w:rPr>
          <w:lang w:val="es-ES_tradnl"/>
        </w:rPr>
        <w:t>,</w:t>
      </w:r>
      <w:r w:rsidRPr="00326C47">
        <w:t xml:space="preserve"> </w:t>
      </w:r>
      <w:r w:rsidRPr="00326C47">
        <w:rPr>
          <w:lang w:val="es-ES_tradnl"/>
        </w:rPr>
        <w:t>«</w:t>
      </w:r>
      <w:r w:rsidRPr="00326C47">
        <w:t>La inflamación</w:t>
      </w:r>
      <w:r w:rsidRPr="00326C47">
        <w:rPr>
          <w:lang w:val="es-ES_tradnl"/>
        </w:rPr>
        <w:t xml:space="preserve">», </w:t>
      </w:r>
      <w:r w:rsidRPr="00326C47">
        <w:t xml:space="preserve">en A. I. Martín Ferreira (ed.), </w:t>
      </w:r>
      <w:r w:rsidRPr="00326C47">
        <w:rPr>
          <w:i/>
        </w:rPr>
        <w:t>Medicina y Filología. Estudios de léxico médico latino en la Edad Media</w:t>
      </w:r>
      <w:r w:rsidRPr="00326C47">
        <w:t>, Porto: Fédération Internationale des Instituts d’Études Médiévales</w:t>
      </w:r>
      <w:r w:rsidRPr="00326C47">
        <w:rPr>
          <w:lang w:val="es-ES_tradnl"/>
        </w:rPr>
        <w:t>, en prensa</w:t>
      </w:r>
      <w:r w:rsidRPr="00326C47">
        <w:t>.</w:t>
      </w:r>
    </w:p>
    <w:p w:rsidR="001B0FE5" w:rsidRPr="00326C47" w:rsidRDefault="001B0FE5" w:rsidP="007A3889">
      <w:pPr>
        <w:numPr>
          <w:ilvl w:val="0"/>
          <w:numId w:val="2"/>
        </w:numPr>
        <w:tabs>
          <w:tab w:val="clear" w:pos="720"/>
        </w:tabs>
        <w:spacing w:before="120"/>
        <w:ind w:left="425" w:hanging="425"/>
        <w:jc w:val="both"/>
      </w:pPr>
      <w:r w:rsidRPr="00326C47">
        <w:rPr>
          <w:iCs/>
          <w:smallCaps/>
        </w:rPr>
        <w:t>V. Recio Muñoz</w:t>
      </w:r>
      <w:r w:rsidRPr="00326C47">
        <w:rPr>
          <w:lang w:val="es-ES_tradnl"/>
        </w:rPr>
        <w:t>,</w:t>
      </w:r>
      <w:r w:rsidRPr="00326C47">
        <w:t xml:space="preserve"> </w:t>
      </w:r>
      <w:r w:rsidRPr="00326C47">
        <w:rPr>
          <w:lang w:val="es-ES_tradnl"/>
        </w:rPr>
        <w:t>«</w:t>
      </w:r>
      <w:r w:rsidRPr="00326C47">
        <w:t>Análisis léxico de un tratado médico medieval latino</w:t>
      </w:r>
      <w:r w:rsidRPr="00326C47">
        <w:rPr>
          <w:lang w:val="es-ES_tradnl"/>
        </w:rPr>
        <w:t xml:space="preserve">», </w:t>
      </w:r>
      <w:r w:rsidRPr="00326C47">
        <w:rPr>
          <w:i/>
          <w:iCs/>
        </w:rPr>
        <w:t>Interlingüística</w:t>
      </w:r>
      <w:r w:rsidRPr="00326C47">
        <w:rPr>
          <w:iCs/>
        </w:rPr>
        <w:t xml:space="preserve"> XXI (2010), pp. 505-16.</w:t>
      </w:r>
      <w:r w:rsidRPr="00326C47">
        <w:rPr>
          <w:i/>
          <w:iCs/>
        </w:rPr>
        <w:t xml:space="preserve"> </w:t>
      </w:r>
    </w:p>
    <w:p w:rsidR="001B0FE5" w:rsidRPr="007A3889" w:rsidRDefault="001B0FE5" w:rsidP="007A3889">
      <w:pPr>
        <w:suppressAutoHyphens/>
        <w:spacing w:before="120"/>
        <w:ind w:left="425" w:hanging="425"/>
        <w:jc w:val="both"/>
      </w:pPr>
    </w:p>
    <w:p w:rsidR="001B0FE5" w:rsidRDefault="001B0FE5" w:rsidP="006E4BE0">
      <w:pPr>
        <w:spacing w:before="120"/>
        <w:ind w:left="425" w:hanging="425"/>
        <w:jc w:val="both"/>
        <w:rPr>
          <w:i/>
        </w:rPr>
      </w:pPr>
      <w:r w:rsidRPr="007A3889">
        <w:rPr>
          <w:i/>
        </w:rPr>
        <w:t>en preparación</w:t>
      </w:r>
    </w:p>
    <w:p w:rsidR="001B0FE5" w:rsidRPr="005057B9" w:rsidRDefault="001B0FE5" w:rsidP="005057B9">
      <w:pPr>
        <w:numPr>
          <w:ilvl w:val="0"/>
          <w:numId w:val="2"/>
        </w:numPr>
        <w:tabs>
          <w:tab w:val="clear" w:pos="720"/>
        </w:tabs>
        <w:spacing w:before="120"/>
        <w:ind w:left="425" w:hanging="425"/>
        <w:jc w:val="both"/>
      </w:pPr>
      <w:r w:rsidRPr="005057B9">
        <w:rPr>
          <w:smallCaps/>
        </w:rPr>
        <w:t xml:space="preserve">V. Recio Muñoz, </w:t>
      </w:r>
      <w:r w:rsidRPr="005057B9">
        <w:rPr>
          <w:i/>
          <w:iCs/>
        </w:rPr>
        <w:t xml:space="preserve">La </w:t>
      </w:r>
      <w:r w:rsidRPr="005057B9">
        <w:rPr>
          <w:iCs/>
        </w:rPr>
        <w:t>Practica</w:t>
      </w:r>
      <w:r w:rsidRPr="005057B9">
        <w:rPr>
          <w:i/>
          <w:iCs/>
        </w:rPr>
        <w:t xml:space="preserve"> de Plateario. Edición crítica, estudio y traducción</w:t>
      </w:r>
      <w:r w:rsidRPr="007A3889">
        <w:t xml:space="preserve">, </w:t>
      </w:r>
      <w:r>
        <w:t xml:space="preserve">Tesis doctoral </w:t>
      </w:r>
      <w:r w:rsidRPr="007A3889">
        <w:t>[Director: E. Montero Cartelle].</w:t>
      </w:r>
    </w:p>
    <w:p w:rsidR="001B0FE5" w:rsidRDefault="001B0FE5" w:rsidP="006E4BE0">
      <w:pPr>
        <w:suppressAutoHyphens/>
        <w:spacing w:before="120"/>
        <w:ind w:left="425"/>
        <w:jc w:val="both"/>
      </w:pPr>
    </w:p>
    <w:sectPr w:rsidR="001B0FE5" w:rsidSect="001B0FE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2"/>
    <w:lvl w:ilvl="0">
      <w:start w:val="1"/>
      <w:numFmt w:val="bullet"/>
      <w:lvlText w:val=""/>
      <w:lvlJc w:val="left"/>
      <w:pPr>
        <w:tabs>
          <w:tab w:val="num" w:pos="720"/>
        </w:tabs>
      </w:pPr>
      <w:rPr>
        <w:rFonts w:ascii="Wingdings" w:hAnsi="Wingdings"/>
        <w:sz w:val="18"/>
      </w:rPr>
    </w:lvl>
  </w:abstractNum>
  <w:abstractNum w:abstractNumId="1">
    <w:nsid w:val="00000004"/>
    <w:multiLevelType w:val="singleLevel"/>
    <w:tmpl w:val="00000004"/>
    <w:name w:val="WW8Num6"/>
    <w:lvl w:ilvl="0">
      <w:start w:val="1"/>
      <w:numFmt w:val="bullet"/>
      <w:lvlText w:val=""/>
      <w:lvlJc w:val="left"/>
      <w:pPr>
        <w:tabs>
          <w:tab w:val="num" w:pos="720"/>
        </w:tabs>
      </w:pPr>
      <w:rPr>
        <w:rFonts w:ascii="Wingdings" w:hAnsi="Wingdings"/>
        <w:sz w:val="18"/>
      </w:rPr>
    </w:lvl>
  </w:abstractNum>
  <w:abstractNum w:abstractNumId="2">
    <w:nsid w:val="00000007"/>
    <w:multiLevelType w:val="singleLevel"/>
    <w:tmpl w:val="00000007"/>
    <w:name w:val="WW8Num24"/>
    <w:lvl w:ilvl="0">
      <w:start w:val="1"/>
      <w:numFmt w:val="bullet"/>
      <w:lvlText w:val=""/>
      <w:lvlJc w:val="left"/>
      <w:pPr>
        <w:tabs>
          <w:tab w:val="num" w:pos="720"/>
        </w:tabs>
      </w:pPr>
      <w:rPr>
        <w:rFonts w:ascii="Wingdings" w:hAnsi="Wingdings"/>
        <w:sz w:val="18"/>
      </w:rPr>
    </w:lvl>
  </w:abstractNum>
  <w:abstractNum w:abstractNumId="3">
    <w:nsid w:val="13A37BC8"/>
    <w:multiLevelType w:val="multilevel"/>
    <w:tmpl w:val="D938B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21600DB6"/>
    <w:multiLevelType w:val="hybridMultilevel"/>
    <w:tmpl w:val="52921A62"/>
    <w:lvl w:ilvl="0" w:tplc="5120C63C">
      <w:start w:val="1"/>
      <w:numFmt w:val="bullet"/>
      <w:lvlText w:val=""/>
      <w:lvlJc w:val="left"/>
      <w:pPr>
        <w:tabs>
          <w:tab w:val="num" w:pos="360"/>
        </w:tabs>
        <w:ind w:left="530" w:hanging="17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24656CB9"/>
    <w:multiLevelType w:val="multilevel"/>
    <w:tmpl w:val="8D50B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BFA5EE9"/>
    <w:multiLevelType w:val="multilevel"/>
    <w:tmpl w:val="A4CA72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6170970"/>
    <w:multiLevelType w:val="multilevel"/>
    <w:tmpl w:val="8DB4A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7C8C593F"/>
    <w:multiLevelType w:val="multilevel"/>
    <w:tmpl w:val="1C543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0"/>
  </w:num>
  <w:num w:numId="5">
    <w:abstractNumId w:val="1"/>
  </w:num>
  <w:num w:numId="6">
    <w:abstractNumId w:val="2"/>
  </w:num>
  <w:num w:numId="7">
    <w:abstractNumId w:val="6"/>
  </w:num>
  <w:num w:numId="8">
    <w:abstractNumId w:val="3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3"/>
  <w:stylePaneFormatFilter w:val="3F01"/>
  <w:doNotTrackMoves/>
  <w:defaultTabStop w:val="709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45484"/>
    <w:rsid w:val="001B0FE5"/>
    <w:rsid w:val="00230B48"/>
    <w:rsid w:val="00326C47"/>
    <w:rsid w:val="00426C71"/>
    <w:rsid w:val="005057B9"/>
    <w:rsid w:val="006164E3"/>
    <w:rsid w:val="006E4BE0"/>
    <w:rsid w:val="007A3889"/>
    <w:rsid w:val="007B550C"/>
    <w:rsid w:val="00951382"/>
    <w:rsid w:val="00971D75"/>
    <w:rsid w:val="00B56365"/>
    <w:rsid w:val="00BA40C4"/>
    <w:rsid w:val="00BF3DB6"/>
    <w:rsid w:val="00CF7F45"/>
    <w:rsid w:val="00E14BEE"/>
    <w:rsid w:val="00ED0F4F"/>
    <w:rsid w:val="00F45484"/>
    <w:rsid w:val="00F97A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_tradnl" w:eastAsia="es-ES_tradn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6E4BE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6E4BE0"/>
    <w:rPr>
      <w:rFonts w:cs="Times New Roman"/>
      <w:sz w:val="24"/>
      <w:szCs w:val="24"/>
      <w:lang w:val="es-ES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0515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51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515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5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51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515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51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515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51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</TotalTime>
  <Pages>1</Pages>
  <Words>163</Words>
  <Characters>897</Characters>
  <Application>Microsoft Office Outlook</Application>
  <DocSecurity>0</DocSecurity>
  <Lines>0</Lines>
  <Paragraphs>0</Paragraphs>
  <ScaleCrop>false</ScaleCrop>
  <Company> RUBÉN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ALEJANDRO GARCÍA GONZÁLEZ</dc:title>
  <dc:subject/>
  <dc:creator>HP_Propietario</dc:creator>
  <cp:keywords/>
  <dc:description/>
  <cp:lastModifiedBy>Usuario</cp:lastModifiedBy>
  <cp:revision>7</cp:revision>
  <dcterms:created xsi:type="dcterms:W3CDTF">2011-02-01T16:56:00Z</dcterms:created>
  <dcterms:modified xsi:type="dcterms:W3CDTF">2011-02-01T18:22:00Z</dcterms:modified>
</cp:coreProperties>
</file>